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5C55F" w14:textId="77777777" w:rsidR="00F7260B" w:rsidRPr="00EC2CE6" w:rsidRDefault="00F67B9E" w:rsidP="00723F03">
      <w:pPr>
        <w:spacing w:before="120" w:after="120"/>
        <w:jc w:val="center"/>
        <w:rPr>
          <w:rFonts w:cstheme="minorHAnsi"/>
          <w:b/>
          <w:u w:val="single"/>
        </w:rPr>
      </w:pPr>
      <w:r w:rsidRPr="00EC2CE6">
        <w:rPr>
          <w:rFonts w:cstheme="minorHAnsi"/>
          <w:b/>
          <w:u w:val="single"/>
        </w:rPr>
        <w:t>EQUALITY AND DIVERSITY POLICY</w:t>
      </w:r>
    </w:p>
    <w:p w14:paraId="238792C3"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Statement:</w:t>
      </w:r>
    </w:p>
    <w:p w14:paraId="1E96FC14" w14:textId="1BE4655B" w:rsid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The Nest is committed to promoting equality, diversity, and inclusion, ensuring that every child, family, and staff member is valued and treated with respect. We aim to provide an environment that is free from discrimination, harassment, and inequality, where everyone is encouraged to achieve their full potential.</w:t>
      </w:r>
    </w:p>
    <w:p w14:paraId="69805904" w14:textId="77777777" w:rsidR="00E15CDC" w:rsidRPr="00E15CDC" w:rsidRDefault="00E15CDC" w:rsidP="00E15CDC">
      <w:pPr>
        <w:spacing w:before="120" w:after="120" w:line="240" w:lineRule="auto"/>
        <w:rPr>
          <w:rFonts w:eastAsia="Times New Roman" w:cstheme="minorHAnsi"/>
          <w:lang w:eastAsia="en-GB"/>
        </w:rPr>
      </w:pPr>
    </w:p>
    <w:p w14:paraId="21516003"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Scope</w:t>
      </w:r>
    </w:p>
    <w:p w14:paraId="41D2BD82" w14:textId="3E27550E" w:rsid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This policy applies to all children, staff, parents/carers, volunteers, visitors, and any other individuals involved with the Nest.</w:t>
      </w:r>
    </w:p>
    <w:p w14:paraId="718C9D1B" w14:textId="77777777" w:rsidR="00E15CDC" w:rsidRPr="00E15CDC" w:rsidRDefault="00E15CDC" w:rsidP="00E15CDC">
      <w:pPr>
        <w:spacing w:before="120" w:after="120" w:line="240" w:lineRule="auto"/>
        <w:rPr>
          <w:rFonts w:eastAsia="Times New Roman" w:cstheme="minorHAnsi"/>
          <w:lang w:eastAsia="en-GB"/>
        </w:rPr>
      </w:pPr>
    </w:p>
    <w:p w14:paraId="4CBCFF57"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Legal Framework</w:t>
      </w:r>
    </w:p>
    <w:p w14:paraId="099C81A7"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This policy is based on the following legislation:</w:t>
      </w:r>
    </w:p>
    <w:p w14:paraId="54269D5D"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The Equality Act 2010</w:t>
      </w:r>
      <w:r w:rsidRPr="00E15CDC">
        <w:rPr>
          <w:rFonts w:eastAsia="Times New Roman" w:cstheme="minorHAnsi"/>
          <w:lang w:eastAsia="en-GB"/>
        </w:rPr>
        <w:br/>
        <w:t>• The Human Rights Act 1998</w:t>
      </w:r>
      <w:r w:rsidRPr="00E15CDC">
        <w:rPr>
          <w:rFonts w:eastAsia="Times New Roman" w:cstheme="minorHAnsi"/>
          <w:lang w:eastAsia="en-GB"/>
        </w:rPr>
        <w:br/>
        <w:t>• Special Educational Needs and Disability Act 2001</w:t>
      </w:r>
      <w:r w:rsidRPr="00E15CDC">
        <w:rPr>
          <w:rFonts w:eastAsia="Times New Roman" w:cstheme="minorHAnsi"/>
          <w:lang w:eastAsia="en-GB"/>
        </w:rPr>
        <w:br/>
        <w:t>• UN Convention on the Rights of the Child</w:t>
      </w:r>
      <w:r w:rsidRPr="00E15CDC">
        <w:rPr>
          <w:rFonts w:eastAsia="Times New Roman" w:cstheme="minorHAnsi"/>
          <w:lang w:eastAsia="en-GB"/>
        </w:rPr>
        <w:br/>
        <w:t>• Prevent Duty Guidance (updated 2023)</w:t>
      </w:r>
      <w:r w:rsidRPr="00E15CDC">
        <w:rPr>
          <w:rFonts w:eastAsia="Times New Roman" w:cstheme="minorHAnsi"/>
          <w:lang w:eastAsia="en-GB"/>
        </w:rPr>
        <w:br/>
        <w:t>• Early Years Foundation Stage (EYFS) Statutory Framework (DfE 2024)</w:t>
      </w:r>
    </w:p>
    <w:p w14:paraId="686FCD61" w14:textId="3A7413F6" w:rsidR="00E15CDC" w:rsidRPr="00E15CDC" w:rsidRDefault="00E15CDC" w:rsidP="00E15CDC">
      <w:pPr>
        <w:spacing w:before="120" w:after="120" w:line="240" w:lineRule="auto"/>
        <w:rPr>
          <w:rFonts w:eastAsia="Times New Roman" w:cstheme="minorHAnsi"/>
          <w:lang w:eastAsia="en-GB"/>
        </w:rPr>
      </w:pPr>
    </w:p>
    <w:p w14:paraId="2426DEDA"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Aims</w:t>
      </w:r>
    </w:p>
    <w:p w14:paraId="02401828"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To create an inclusive environment that welcomes and values diversity.</w:t>
      </w:r>
      <w:r w:rsidRPr="00E15CDC">
        <w:rPr>
          <w:rFonts w:eastAsia="Times New Roman" w:cstheme="minorHAnsi"/>
          <w:lang w:eastAsia="en-GB"/>
        </w:rPr>
        <w:br/>
        <w:t>• To provide equality of opportunity for all children, regardless of their race, ethnicity, culture, gender, ability, religion, or socioeconomic background.</w:t>
      </w:r>
      <w:r w:rsidRPr="00E15CDC">
        <w:rPr>
          <w:rFonts w:eastAsia="Times New Roman" w:cstheme="minorHAnsi"/>
          <w:lang w:eastAsia="en-GB"/>
        </w:rPr>
        <w:br/>
        <w:t>• To foster respect, understanding, and positive relationships among all members of the Nest community.</w:t>
      </w:r>
      <w:r w:rsidRPr="00E15CDC">
        <w:rPr>
          <w:rFonts w:eastAsia="Times New Roman" w:cstheme="minorHAnsi"/>
          <w:lang w:eastAsia="en-GB"/>
        </w:rPr>
        <w:br/>
        <w:t>• To challenge stereotypes, prejudice, and discriminatory behaviour.</w:t>
      </w:r>
      <w:r w:rsidRPr="00E15CDC">
        <w:rPr>
          <w:rFonts w:eastAsia="Times New Roman" w:cstheme="minorHAnsi"/>
          <w:lang w:eastAsia="en-GB"/>
        </w:rPr>
        <w:br/>
        <w:t>• To ensure that the Nest is accessible to all children and families.</w:t>
      </w:r>
    </w:p>
    <w:p w14:paraId="6FEB6A87" w14:textId="122EA7A6" w:rsidR="00E15CDC" w:rsidRPr="00E15CDC" w:rsidRDefault="00E15CDC" w:rsidP="00E15CDC">
      <w:pPr>
        <w:spacing w:before="120" w:after="120" w:line="240" w:lineRule="auto"/>
        <w:rPr>
          <w:rFonts w:eastAsia="Times New Roman" w:cstheme="minorHAnsi"/>
          <w:lang w:eastAsia="en-GB"/>
        </w:rPr>
      </w:pPr>
    </w:p>
    <w:p w14:paraId="3562BF7F"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Admissions</w:t>
      </w:r>
    </w:p>
    <w:p w14:paraId="28593EAF"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The Nest is open to every family in the community and does not discriminate on the grounds of race, gender, disability, religion, or socioeconomic background.</w:t>
      </w:r>
      <w:r w:rsidRPr="00E15CDC">
        <w:rPr>
          <w:rFonts w:eastAsia="Times New Roman" w:cstheme="minorHAnsi"/>
          <w:lang w:eastAsia="en-GB"/>
        </w:rPr>
        <w:br/>
        <w:t>• We welcome children with additional needs and work with parents and external professionals to ensure appropriate support and accommodations are in place.</w:t>
      </w:r>
      <w:r w:rsidRPr="00E15CDC">
        <w:rPr>
          <w:rFonts w:eastAsia="Times New Roman" w:cstheme="minorHAnsi"/>
          <w:lang w:eastAsia="en-GB"/>
        </w:rPr>
        <w:br/>
        <w:t>• We make reasonable adjustments to ensure that all children can access the full range of activities and learning experiences.</w:t>
      </w:r>
    </w:p>
    <w:p w14:paraId="02C6875C" w14:textId="22E258A2" w:rsidR="00E15CDC" w:rsidRPr="00E15CDC" w:rsidRDefault="00E15CDC" w:rsidP="00E15CDC">
      <w:pPr>
        <w:spacing w:before="120" w:after="120" w:line="240" w:lineRule="auto"/>
        <w:rPr>
          <w:rFonts w:eastAsia="Times New Roman" w:cstheme="minorHAnsi"/>
          <w:lang w:eastAsia="en-GB"/>
        </w:rPr>
      </w:pPr>
    </w:p>
    <w:p w14:paraId="1DEE3430" w14:textId="77777777" w:rsidR="00E15CDC" w:rsidRDefault="00E15CDC" w:rsidP="00E15CDC">
      <w:pPr>
        <w:spacing w:before="120" w:after="120" w:line="240" w:lineRule="auto"/>
        <w:rPr>
          <w:rFonts w:eastAsia="Times New Roman" w:cstheme="minorHAnsi"/>
          <w:b/>
          <w:bCs/>
          <w:lang w:eastAsia="en-GB"/>
        </w:rPr>
      </w:pPr>
    </w:p>
    <w:p w14:paraId="1543885A" w14:textId="606F03B6"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lastRenderedPageBreak/>
        <w:t>Staff</w:t>
      </w:r>
    </w:p>
    <w:p w14:paraId="5AD29374"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All staff are expected to model inclusive behaviour and to promote an ethos of equality and diversity in their interactions with children, parents, and colleagues.</w:t>
      </w:r>
      <w:r w:rsidRPr="00E15CDC">
        <w:rPr>
          <w:rFonts w:eastAsia="Times New Roman" w:cstheme="minorHAnsi"/>
          <w:lang w:eastAsia="en-GB"/>
        </w:rPr>
        <w:br/>
        <w:t>• Staff recruitment, promotion, and training are conducted in line with the principles of equality and non-discrimination.</w:t>
      </w:r>
      <w:r w:rsidRPr="00E15CDC">
        <w:rPr>
          <w:rFonts w:eastAsia="Times New Roman" w:cstheme="minorHAnsi"/>
          <w:lang w:eastAsia="en-GB"/>
        </w:rPr>
        <w:br/>
        <w:t>• Staff receive ongoing training on equality, diversity, and inclusion to enhance their understanding and ability to challenge discriminatory behaviour and practices.</w:t>
      </w:r>
      <w:r w:rsidRPr="00E15CDC">
        <w:rPr>
          <w:rFonts w:eastAsia="Times New Roman" w:cstheme="minorHAnsi"/>
          <w:lang w:eastAsia="en-GB"/>
        </w:rPr>
        <w:br/>
        <w:t>• We maintain an open and supportive environment where staff can raise concerns about discrimination or inequality.</w:t>
      </w:r>
    </w:p>
    <w:p w14:paraId="5B6FA0CE" w14:textId="5654CB76" w:rsidR="00E15CDC" w:rsidRPr="00E15CDC" w:rsidRDefault="00E15CDC" w:rsidP="00E15CDC">
      <w:pPr>
        <w:spacing w:before="120" w:after="120" w:line="240" w:lineRule="auto"/>
        <w:rPr>
          <w:rFonts w:eastAsia="Times New Roman" w:cstheme="minorHAnsi"/>
          <w:lang w:eastAsia="en-GB"/>
        </w:rPr>
      </w:pPr>
    </w:p>
    <w:p w14:paraId="6478EC9B"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Anti-Discrimination and Harassment</w:t>
      </w:r>
    </w:p>
    <w:p w14:paraId="0E19D41F"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Discriminatory language or behaviour is not tolerated and will be challenged promptly and sensitively.</w:t>
      </w:r>
      <w:r w:rsidRPr="00E15CDC">
        <w:rPr>
          <w:rFonts w:eastAsia="Times New Roman" w:cstheme="minorHAnsi"/>
          <w:lang w:eastAsia="en-GB"/>
        </w:rPr>
        <w:br/>
        <w:t>• Staff are trained to address incidents of discrimination or harassment, whether directed at children, parents, or staff members.</w:t>
      </w:r>
      <w:r w:rsidRPr="00E15CDC">
        <w:rPr>
          <w:rFonts w:eastAsia="Times New Roman" w:cstheme="minorHAnsi"/>
          <w:lang w:eastAsia="en-GB"/>
        </w:rPr>
        <w:br/>
        <w:t>• All incidents of discrimination, bullying, or harassment are logged and dealt with according to our disciplinary procedures.</w:t>
      </w:r>
      <w:r w:rsidRPr="00E15CDC">
        <w:rPr>
          <w:rFonts w:eastAsia="Times New Roman" w:cstheme="minorHAnsi"/>
          <w:lang w:eastAsia="en-GB"/>
        </w:rPr>
        <w:br/>
        <w:t>• We work with children to help them understand the importance of treating everyone with respect and to challenge any stereotypes or prejudices they may encounter.</w:t>
      </w:r>
    </w:p>
    <w:p w14:paraId="0FEB6CA0" w14:textId="0E0E4649" w:rsidR="00E15CDC" w:rsidRPr="00E15CDC" w:rsidRDefault="00E15CDC" w:rsidP="00E15CDC">
      <w:pPr>
        <w:spacing w:before="120" w:after="120" w:line="240" w:lineRule="auto"/>
        <w:rPr>
          <w:rFonts w:eastAsia="Times New Roman" w:cstheme="minorHAnsi"/>
          <w:lang w:eastAsia="en-GB"/>
        </w:rPr>
      </w:pPr>
    </w:p>
    <w:p w14:paraId="55B2F4EA"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Accessibility</w:t>
      </w:r>
    </w:p>
    <w:p w14:paraId="4D6A9717"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The Nest building and facilities are accessible to all children and families, including those with disabilities.</w:t>
      </w:r>
      <w:r w:rsidRPr="00E15CDC">
        <w:rPr>
          <w:rFonts w:eastAsia="Times New Roman" w:cstheme="minorHAnsi"/>
          <w:lang w:eastAsia="en-GB"/>
        </w:rPr>
        <w:br/>
        <w:t>• We make reasonable adjustments to accommodate the specific needs of children, staff, and parents with disabilities, ensuring full participation in the Nest activities.</w:t>
      </w:r>
      <w:r w:rsidRPr="00E15CDC">
        <w:rPr>
          <w:rFonts w:eastAsia="Times New Roman" w:cstheme="minorHAnsi"/>
          <w:lang w:eastAsia="en-GB"/>
        </w:rPr>
        <w:br/>
        <w:t>• We work with external agencies and specialists to provide additional support where necessary to meet the needs of children with special educational needs and disabilities (SEND).</w:t>
      </w:r>
    </w:p>
    <w:p w14:paraId="0D331E48" w14:textId="54AB1EE2" w:rsidR="00E15CDC" w:rsidRPr="00E15CDC" w:rsidRDefault="00E15CDC" w:rsidP="00E15CDC">
      <w:pPr>
        <w:spacing w:before="120" w:after="120" w:line="240" w:lineRule="auto"/>
        <w:rPr>
          <w:rFonts w:eastAsia="Times New Roman" w:cstheme="minorHAnsi"/>
          <w:lang w:eastAsia="en-GB"/>
        </w:rPr>
      </w:pPr>
    </w:p>
    <w:p w14:paraId="7D1D6A39"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Partnership with Parents and the Community</w:t>
      </w:r>
    </w:p>
    <w:p w14:paraId="6C810424"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We actively engage with parents and carers to ensure they feel included and involved in their child’s learning and development.</w:t>
      </w:r>
      <w:r w:rsidRPr="00E15CDC">
        <w:rPr>
          <w:rFonts w:eastAsia="Times New Roman" w:cstheme="minorHAnsi"/>
          <w:lang w:eastAsia="en-GB"/>
        </w:rPr>
        <w:br/>
        <w:t>• Information and communication are provided in a range of formats to ensure accessibility for all parents, including those who speak English as an additional language or have literacy challenges.</w:t>
      </w:r>
      <w:r w:rsidRPr="00E15CDC">
        <w:rPr>
          <w:rFonts w:eastAsia="Times New Roman" w:cstheme="minorHAnsi"/>
          <w:lang w:eastAsia="en-GB"/>
        </w:rPr>
        <w:br/>
        <w:t>• We work in partnership with local community groups and agencies to promote diversity and inclusion within the Nest.</w:t>
      </w:r>
    </w:p>
    <w:p w14:paraId="2C88C799" w14:textId="43CC9F11" w:rsidR="00E15CDC" w:rsidRPr="00E15CDC" w:rsidRDefault="00E15CDC" w:rsidP="00E15CDC">
      <w:pPr>
        <w:spacing w:before="120" w:after="120" w:line="240" w:lineRule="auto"/>
        <w:rPr>
          <w:rFonts w:eastAsia="Times New Roman" w:cstheme="minorHAnsi"/>
          <w:lang w:eastAsia="en-GB"/>
        </w:rPr>
      </w:pPr>
    </w:p>
    <w:p w14:paraId="165E0F6D"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Monitoring and Evaluation</w:t>
      </w:r>
    </w:p>
    <w:p w14:paraId="31829015"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We regularly review and evaluate our practices and policies to ensure that we are meeting the needs of all children and families.</w:t>
      </w:r>
      <w:r w:rsidRPr="00E15CDC">
        <w:rPr>
          <w:rFonts w:eastAsia="Times New Roman" w:cstheme="minorHAnsi"/>
          <w:lang w:eastAsia="en-GB"/>
        </w:rPr>
        <w:br/>
        <w:t xml:space="preserve">• Feedback from parents, staff, and external partners is welcomed and used to improve our approach to equality </w:t>
      </w:r>
      <w:r w:rsidRPr="00E15CDC">
        <w:rPr>
          <w:rFonts w:eastAsia="Times New Roman" w:cstheme="minorHAnsi"/>
          <w:lang w:eastAsia="en-GB"/>
        </w:rPr>
        <w:lastRenderedPageBreak/>
        <w:t>and diversity.</w:t>
      </w:r>
      <w:r w:rsidRPr="00E15CDC">
        <w:rPr>
          <w:rFonts w:eastAsia="Times New Roman" w:cstheme="minorHAnsi"/>
          <w:lang w:eastAsia="en-GB"/>
        </w:rPr>
        <w:br/>
        <w:t>• We ensure that data related to admissions, progress, and outcomes for different groups (e.g., by gender, ethnicity, or ability) is monitored and used to inform practice.</w:t>
      </w:r>
    </w:p>
    <w:p w14:paraId="78DE340B" w14:textId="1BFF1649" w:rsidR="00E15CDC" w:rsidRPr="00E15CDC" w:rsidRDefault="00E15CDC" w:rsidP="00E15CDC">
      <w:pPr>
        <w:spacing w:before="120" w:after="120" w:line="240" w:lineRule="auto"/>
        <w:rPr>
          <w:rFonts w:eastAsia="Times New Roman" w:cstheme="minorHAnsi"/>
          <w:lang w:eastAsia="en-GB"/>
        </w:rPr>
      </w:pPr>
    </w:p>
    <w:p w14:paraId="7F7F6F98" w14:textId="77777777" w:rsidR="00E15CDC" w:rsidRPr="00E15CDC" w:rsidRDefault="00E15CDC" w:rsidP="00E15CDC">
      <w:pPr>
        <w:spacing w:before="120" w:after="120" w:line="240" w:lineRule="auto"/>
        <w:rPr>
          <w:rFonts w:eastAsia="Times New Roman" w:cstheme="minorHAnsi"/>
          <w:b/>
          <w:bCs/>
          <w:lang w:eastAsia="en-GB"/>
        </w:rPr>
      </w:pPr>
      <w:r w:rsidRPr="00E15CDC">
        <w:rPr>
          <w:rFonts w:eastAsia="Times New Roman" w:cstheme="minorHAnsi"/>
          <w:b/>
          <w:bCs/>
          <w:lang w:eastAsia="en-GB"/>
        </w:rPr>
        <w:t>Complaints</w:t>
      </w:r>
    </w:p>
    <w:p w14:paraId="56E9261C" w14:textId="77777777" w:rsidR="00E15CDC" w:rsidRPr="00E15CDC" w:rsidRDefault="00E15CDC" w:rsidP="00E15CDC">
      <w:pPr>
        <w:spacing w:before="120" w:after="120" w:line="240" w:lineRule="auto"/>
        <w:rPr>
          <w:rFonts w:eastAsia="Times New Roman" w:cstheme="minorHAnsi"/>
          <w:lang w:eastAsia="en-GB"/>
        </w:rPr>
      </w:pPr>
      <w:r w:rsidRPr="00E15CDC">
        <w:rPr>
          <w:rFonts w:eastAsia="Times New Roman" w:cstheme="minorHAnsi"/>
          <w:lang w:eastAsia="en-GB"/>
        </w:rPr>
        <w:t>• Any complaints regarding equality, discrimination, or harassment will be taken seriously and dealt with in accordance with our complaint’s procedure.</w:t>
      </w:r>
      <w:r w:rsidRPr="00E15CDC">
        <w:rPr>
          <w:rFonts w:eastAsia="Times New Roman" w:cstheme="minorHAnsi"/>
          <w:lang w:eastAsia="en-GB"/>
        </w:rPr>
        <w:br/>
        <w:t>• Parents, carers, staff, or children who feel they have been discriminated against are encouraged to report their concerns to the Pre-School Manager or designated safeguarding lead.</w:t>
      </w:r>
    </w:p>
    <w:p w14:paraId="4265C59E" w14:textId="77777777" w:rsidR="00723F03" w:rsidRPr="00EC2CE6" w:rsidRDefault="00723F03" w:rsidP="00723F03">
      <w:pPr>
        <w:spacing w:before="120" w:after="120" w:line="240" w:lineRule="auto"/>
        <w:rPr>
          <w:rFonts w:cstheme="minorHAnsi"/>
        </w:rPr>
      </w:pPr>
    </w:p>
    <w:p w14:paraId="4265C59F" w14:textId="451B449B" w:rsidR="00723F03" w:rsidRPr="00EC2CE6" w:rsidRDefault="00723F03" w:rsidP="00723F03">
      <w:pPr>
        <w:autoSpaceDE w:val="0"/>
        <w:autoSpaceDN w:val="0"/>
        <w:adjustRightInd w:val="0"/>
        <w:rPr>
          <w:rFonts w:cstheme="minorHAnsi"/>
          <w:b/>
          <w:color w:val="231F20"/>
        </w:rPr>
      </w:pPr>
      <w:r w:rsidRPr="00EC2CE6">
        <w:rPr>
          <w:rFonts w:cstheme="minorHAnsi"/>
          <w:b/>
          <w:color w:val="231F20"/>
        </w:rPr>
        <w:t>This policy was adopted on 1</w:t>
      </w:r>
      <w:r w:rsidRPr="00EC2CE6">
        <w:rPr>
          <w:rFonts w:cstheme="minorHAnsi"/>
          <w:b/>
          <w:color w:val="231F20"/>
          <w:vertAlign w:val="superscript"/>
        </w:rPr>
        <w:t>st</w:t>
      </w:r>
      <w:r w:rsidR="00DA6381" w:rsidRPr="00EC2CE6">
        <w:rPr>
          <w:rFonts w:cstheme="minorHAnsi"/>
          <w:b/>
          <w:color w:val="231F20"/>
        </w:rPr>
        <w:t xml:space="preserve"> November 2014 &amp; </w:t>
      </w:r>
      <w:r w:rsidR="00E15CDC">
        <w:rPr>
          <w:rFonts w:cstheme="minorHAnsi"/>
          <w:b/>
          <w:color w:val="231F20"/>
        </w:rPr>
        <w:t>will be reviewed annually</w:t>
      </w:r>
      <w:r w:rsidR="00EC2CE6">
        <w:rPr>
          <w:rFonts w:cstheme="minorHAnsi"/>
          <w:b/>
          <w:color w:val="231F20"/>
        </w:rPr>
        <w:t>.</w:t>
      </w:r>
    </w:p>
    <w:p w14:paraId="4265C5A0" w14:textId="77777777" w:rsidR="00723F03" w:rsidRPr="00EC2CE6" w:rsidRDefault="00723F03" w:rsidP="00723F03">
      <w:pPr>
        <w:autoSpaceDE w:val="0"/>
        <w:autoSpaceDN w:val="0"/>
        <w:adjustRightInd w:val="0"/>
        <w:spacing w:after="0" w:line="240" w:lineRule="auto"/>
        <w:rPr>
          <w:rFonts w:cstheme="minorHAnsi"/>
          <w:color w:val="231F20"/>
        </w:rPr>
      </w:pPr>
      <w:r w:rsidRPr="00EC2CE6">
        <w:rPr>
          <w:rFonts w:cstheme="minorHAnsi"/>
          <w:color w:val="231F20"/>
        </w:rPr>
        <w:t>Signed on behalf of The Nest ___________________________________________________________</w:t>
      </w:r>
    </w:p>
    <w:p w14:paraId="4265C5A1" w14:textId="77777777" w:rsidR="00723F03" w:rsidRPr="00EC2CE6" w:rsidRDefault="00723F03" w:rsidP="00723F03">
      <w:pPr>
        <w:autoSpaceDE w:val="0"/>
        <w:autoSpaceDN w:val="0"/>
        <w:adjustRightInd w:val="0"/>
        <w:spacing w:after="0" w:line="240" w:lineRule="auto"/>
        <w:rPr>
          <w:rFonts w:cstheme="minorHAnsi"/>
          <w:color w:val="231F20"/>
        </w:rPr>
      </w:pPr>
    </w:p>
    <w:p w14:paraId="4265C5A2" w14:textId="77777777" w:rsidR="00723F03" w:rsidRPr="00EC2CE6" w:rsidRDefault="00723F03" w:rsidP="00723F03">
      <w:pPr>
        <w:autoSpaceDE w:val="0"/>
        <w:autoSpaceDN w:val="0"/>
        <w:adjustRightInd w:val="0"/>
        <w:spacing w:after="0" w:line="240" w:lineRule="auto"/>
        <w:rPr>
          <w:rFonts w:cstheme="minorHAnsi"/>
          <w:color w:val="231F20"/>
        </w:rPr>
      </w:pPr>
      <w:r w:rsidRPr="00EC2CE6">
        <w:rPr>
          <w:rFonts w:cstheme="minorHAnsi"/>
          <w:color w:val="231F20"/>
        </w:rPr>
        <w:t>Date Signed: ________________________________________________________________________</w:t>
      </w:r>
    </w:p>
    <w:p w14:paraId="4265C5A3" w14:textId="77777777" w:rsidR="00723F03" w:rsidRPr="00EC2CE6" w:rsidRDefault="00723F03" w:rsidP="00723F03">
      <w:pPr>
        <w:autoSpaceDE w:val="0"/>
        <w:autoSpaceDN w:val="0"/>
        <w:adjustRightInd w:val="0"/>
        <w:spacing w:after="0" w:line="240" w:lineRule="auto"/>
        <w:rPr>
          <w:rFonts w:cstheme="minorHAnsi"/>
          <w:color w:val="231F20"/>
        </w:rPr>
      </w:pPr>
    </w:p>
    <w:p w14:paraId="4265C5A4" w14:textId="77777777" w:rsidR="00B27986" w:rsidRPr="00EC2CE6" w:rsidRDefault="00723F03" w:rsidP="00723F03">
      <w:pPr>
        <w:spacing w:after="0" w:line="240" w:lineRule="auto"/>
        <w:rPr>
          <w:rFonts w:eastAsia="Times New Roman" w:cstheme="minorHAnsi"/>
          <w:color w:val="444444"/>
          <w:lang w:eastAsia="en-GB"/>
        </w:rPr>
      </w:pPr>
      <w:r w:rsidRPr="00EC2CE6">
        <w:rPr>
          <w:rFonts w:cstheme="minorHAnsi"/>
        </w:rPr>
        <w:t>Date to be reviewed___________________________________________________________________</w:t>
      </w:r>
    </w:p>
    <w:sectPr w:rsidR="00B27986" w:rsidRPr="00EC2CE6"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9E6DE" w14:textId="77777777" w:rsidR="000C1665" w:rsidRDefault="000C1665" w:rsidP="006E253B">
      <w:pPr>
        <w:spacing w:after="0" w:line="240" w:lineRule="auto"/>
      </w:pPr>
      <w:r>
        <w:separator/>
      </w:r>
    </w:p>
  </w:endnote>
  <w:endnote w:type="continuationSeparator" w:id="0">
    <w:p w14:paraId="43A2A683" w14:textId="77777777" w:rsidR="000C1665" w:rsidRDefault="000C1665"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5C5B3" w14:textId="77777777" w:rsidR="00D538EB" w:rsidRDefault="00D538EB">
    <w:pPr>
      <w:pStyle w:val="Footer"/>
    </w:pPr>
  </w:p>
  <w:p w14:paraId="4265C5B4" w14:textId="77777777" w:rsidR="00A63242" w:rsidRDefault="000C1665" w:rsidP="00D538EB">
    <w:pPr>
      <w:pStyle w:val="Header"/>
      <w:jc w:val="center"/>
      <w:rPr>
        <w:sz w:val="16"/>
        <w:szCs w:val="16"/>
      </w:rPr>
    </w:pPr>
    <w:r>
      <w:rPr>
        <w:noProof/>
        <w:sz w:val="16"/>
        <w:szCs w:val="16"/>
        <w:lang w:eastAsia="en-GB"/>
      </w:rPr>
      <w:pict w14:anchorId="4265C5BF">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4265C5B5" w14:textId="77777777" w:rsidR="00A63242" w:rsidRDefault="00A63242" w:rsidP="00D538EB">
    <w:pPr>
      <w:pStyle w:val="Header"/>
      <w:jc w:val="center"/>
      <w:rPr>
        <w:sz w:val="16"/>
        <w:szCs w:val="16"/>
      </w:rPr>
    </w:pPr>
  </w:p>
  <w:p w14:paraId="4265C5B6" w14:textId="3DA2E4E4" w:rsidR="00D538EB" w:rsidRPr="00D538EB" w:rsidRDefault="00D538EB" w:rsidP="00D538EB">
    <w:pPr>
      <w:pStyle w:val="Header"/>
      <w:jc w:val="center"/>
      <w:rPr>
        <w:sz w:val="16"/>
        <w:szCs w:val="16"/>
      </w:rPr>
    </w:pPr>
    <w:r>
      <w:rPr>
        <w:sz w:val="16"/>
        <w:szCs w:val="16"/>
      </w:rPr>
      <w:t>The Nest</w:t>
    </w:r>
    <w:r w:rsidR="00DE452C">
      <w:rPr>
        <w:sz w:val="16"/>
        <w:szCs w:val="16"/>
      </w:rPr>
      <w:t xml:space="preserve">, </w:t>
    </w:r>
    <w:r w:rsidRPr="00D538EB">
      <w:rPr>
        <w:sz w:val="16"/>
        <w:szCs w:val="16"/>
      </w:rPr>
      <w:t>Everton Road, Potton, Bedfordshire, SG19 2PB</w:t>
    </w:r>
  </w:p>
  <w:p w14:paraId="4265C5B7" w14:textId="5F145147"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E2799C">
        <w:rPr>
          <w:rStyle w:val="Hyperlink"/>
          <w:sz w:val="16"/>
          <w:szCs w:val="16"/>
        </w:rPr>
        <w:t>the Nest</w:t>
      </w:r>
      <w:r w:rsidRPr="00D538EB">
        <w:rPr>
          <w:rStyle w:val="Hyperlink"/>
          <w:sz w:val="16"/>
          <w:szCs w:val="16"/>
        </w:rPr>
        <w:t>@btconnect.com</w:t>
      </w:r>
    </w:hyperlink>
  </w:p>
  <w:p w14:paraId="4265C5B8" w14:textId="77777777" w:rsidR="00D538EB" w:rsidRPr="00D538EB" w:rsidRDefault="00D538EB" w:rsidP="00D538EB">
    <w:pPr>
      <w:pStyle w:val="Header"/>
      <w:jc w:val="center"/>
      <w:rPr>
        <w:sz w:val="16"/>
        <w:szCs w:val="16"/>
      </w:rPr>
    </w:pPr>
    <w:r w:rsidRPr="00D538EB">
      <w:rPr>
        <w:sz w:val="16"/>
        <w:szCs w:val="16"/>
      </w:rPr>
      <w:t>Registered Charity No. 1027170</w:t>
    </w:r>
  </w:p>
  <w:p w14:paraId="4265C5B9"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5DA3E" w14:textId="77777777" w:rsidR="000C1665" w:rsidRDefault="000C1665" w:rsidP="006E253B">
      <w:pPr>
        <w:spacing w:after="0" w:line="240" w:lineRule="auto"/>
      </w:pPr>
      <w:r>
        <w:separator/>
      </w:r>
    </w:p>
  </w:footnote>
  <w:footnote w:type="continuationSeparator" w:id="0">
    <w:p w14:paraId="4398DD42" w14:textId="77777777" w:rsidR="000C1665" w:rsidRDefault="000C1665"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5C5AA"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4265C5BC" wp14:editId="4265C5BD">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4265C5AB" w14:textId="77777777" w:rsidR="007C351D" w:rsidRDefault="007C351D" w:rsidP="006E253B">
    <w:pPr>
      <w:pStyle w:val="Header"/>
      <w:jc w:val="right"/>
      <w:rPr>
        <w:rFonts w:ascii="Calibri" w:hAnsi="Calibri"/>
        <w:b/>
        <w:noProof/>
        <w:sz w:val="24"/>
        <w:szCs w:val="24"/>
        <w:lang w:eastAsia="en-GB"/>
      </w:rPr>
    </w:pPr>
  </w:p>
  <w:p w14:paraId="4265C5AC" w14:textId="77777777" w:rsidR="007C351D" w:rsidRDefault="007C351D" w:rsidP="006E253B">
    <w:pPr>
      <w:pStyle w:val="Header"/>
      <w:jc w:val="right"/>
      <w:rPr>
        <w:rFonts w:ascii="Calibri" w:hAnsi="Calibri"/>
        <w:b/>
        <w:noProof/>
        <w:sz w:val="24"/>
        <w:szCs w:val="24"/>
        <w:lang w:eastAsia="en-GB"/>
      </w:rPr>
    </w:pPr>
  </w:p>
  <w:p w14:paraId="4265C5AD" w14:textId="77777777" w:rsidR="007C351D" w:rsidRPr="006E253B" w:rsidRDefault="007C351D" w:rsidP="006E253B">
    <w:pPr>
      <w:pStyle w:val="Header"/>
      <w:jc w:val="right"/>
      <w:rPr>
        <w:rFonts w:ascii="Calibri" w:hAnsi="Calibri"/>
        <w:b/>
        <w:noProof/>
        <w:sz w:val="24"/>
        <w:szCs w:val="24"/>
        <w:lang w:eastAsia="en-GB"/>
      </w:rPr>
    </w:pPr>
  </w:p>
  <w:p w14:paraId="4265C5AE" w14:textId="77777777" w:rsidR="006E253B" w:rsidRPr="007C351D" w:rsidRDefault="006E253B" w:rsidP="007C351D">
    <w:pPr>
      <w:pStyle w:val="Header"/>
      <w:rPr>
        <w:rFonts w:ascii="Calibri" w:hAnsi="Calibri"/>
        <w:sz w:val="24"/>
        <w:szCs w:val="24"/>
      </w:rPr>
    </w:pPr>
  </w:p>
  <w:p w14:paraId="4265C5AF" w14:textId="77777777" w:rsidR="00D538EB" w:rsidRDefault="000C1665">
    <w:pPr>
      <w:pStyle w:val="Header"/>
    </w:pPr>
    <w:r>
      <w:rPr>
        <w:noProof/>
        <w:color w:val="0070C0"/>
        <w:lang w:eastAsia="en-GB"/>
      </w:rPr>
      <w:pict w14:anchorId="4265C5BE">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4265C5B0" w14:textId="77777777" w:rsidR="00D538EB" w:rsidRDefault="00D538EB">
    <w:pPr>
      <w:pStyle w:val="Header"/>
    </w:pPr>
  </w:p>
  <w:p w14:paraId="4265C5B1"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9412FDC"/>
    <w:multiLevelType w:val="multilevel"/>
    <w:tmpl w:val="7B66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DD27054"/>
    <w:multiLevelType w:val="multilevel"/>
    <w:tmpl w:val="4730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2A91E82"/>
    <w:multiLevelType w:val="multilevel"/>
    <w:tmpl w:val="47BE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CF620FE"/>
    <w:multiLevelType w:val="multilevel"/>
    <w:tmpl w:val="DA08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B525EC4"/>
    <w:multiLevelType w:val="multilevel"/>
    <w:tmpl w:val="93FC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202570B"/>
    <w:multiLevelType w:val="multilevel"/>
    <w:tmpl w:val="FA28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5A8B5DD1"/>
    <w:multiLevelType w:val="multilevel"/>
    <w:tmpl w:val="AB00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E5493D"/>
    <w:multiLevelType w:val="multilevel"/>
    <w:tmpl w:val="C8F0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475FA5"/>
    <w:multiLevelType w:val="multilevel"/>
    <w:tmpl w:val="0DEA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A4256E"/>
    <w:multiLevelType w:val="multilevel"/>
    <w:tmpl w:val="651E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1C2DE0"/>
    <w:multiLevelType w:val="multilevel"/>
    <w:tmpl w:val="4426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667516">
    <w:abstractNumId w:val="7"/>
  </w:num>
  <w:num w:numId="2" w16cid:durableId="1055664803">
    <w:abstractNumId w:val="17"/>
  </w:num>
  <w:num w:numId="3" w16cid:durableId="97726904">
    <w:abstractNumId w:val="2"/>
  </w:num>
  <w:num w:numId="4" w16cid:durableId="1048797348">
    <w:abstractNumId w:val="10"/>
  </w:num>
  <w:num w:numId="5" w16cid:durableId="1681854391">
    <w:abstractNumId w:val="0"/>
  </w:num>
  <w:num w:numId="6" w16cid:durableId="794716778">
    <w:abstractNumId w:val="1"/>
  </w:num>
  <w:num w:numId="7" w16cid:durableId="865942162">
    <w:abstractNumId w:val="11"/>
  </w:num>
  <w:num w:numId="8" w16cid:durableId="1480686707">
    <w:abstractNumId w:val="5"/>
  </w:num>
  <w:num w:numId="9" w16cid:durableId="1148086692">
    <w:abstractNumId w:val="9"/>
  </w:num>
  <w:num w:numId="10" w16cid:durableId="1436096291">
    <w:abstractNumId w:val="13"/>
  </w:num>
  <w:num w:numId="11" w16cid:durableId="987515969">
    <w:abstractNumId w:val="15"/>
  </w:num>
  <w:num w:numId="12" w16cid:durableId="1425686774">
    <w:abstractNumId w:val="3"/>
  </w:num>
  <w:num w:numId="13" w16cid:durableId="505487260">
    <w:abstractNumId w:val="20"/>
  </w:num>
  <w:num w:numId="14" w16cid:durableId="1741168138">
    <w:abstractNumId w:val="19"/>
  </w:num>
  <w:num w:numId="15" w16cid:durableId="1533416584">
    <w:abstractNumId w:val="6"/>
  </w:num>
  <w:num w:numId="16" w16cid:durableId="66851902">
    <w:abstractNumId w:val="21"/>
  </w:num>
  <w:num w:numId="17" w16cid:durableId="2126342133">
    <w:abstractNumId w:val="14"/>
  </w:num>
  <w:num w:numId="18" w16cid:durableId="18553977">
    <w:abstractNumId w:val="22"/>
  </w:num>
  <w:num w:numId="19" w16cid:durableId="517619552">
    <w:abstractNumId w:val="8"/>
  </w:num>
  <w:num w:numId="20" w16cid:durableId="4402159">
    <w:abstractNumId w:val="4"/>
  </w:num>
  <w:num w:numId="21" w16cid:durableId="1983267585">
    <w:abstractNumId w:val="12"/>
  </w:num>
  <w:num w:numId="22" w16cid:durableId="1964339149">
    <w:abstractNumId w:val="16"/>
  </w:num>
  <w:num w:numId="23" w16cid:durableId="17079433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27795"/>
    <w:rsid w:val="00070D9E"/>
    <w:rsid w:val="000C1665"/>
    <w:rsid w:val="000E7661"/>
    <w:rsid w:val="00112D85"/>
    <w:rsid w:val="00124D5B"/>
    <w:rsid w:val="001966CE"/>
    <w:rsid w:val="002F32F6"/>
    <w:rsid w:val="00413AFE"/>
    <w:rsid w:val="00431628"/>
    <w:rsid w:val="00434234"/>
    <w:rsid w:val="00497DB2"/>
    <w:rsid w:val="00500B4A"/>
    <w:rsid w:val="00600E07"/>
    <w:rsid w:val="00610C75"/>
    <w:rsid w:val="006720C8"/>
    <w:rsid w:val="006E253B"/>
    <w:rsid w:val="00701275"/>
    <w:rsid w:val="00723F03"/>
    <w:rsid w:val="007650BD"/>
    <w:rsid w:val="007B21F8"/>
    <w:rsid w:val="007C351D"/>
    <w:rsid w:val="0089599B"/>
    <w:rsid w:val="008F42DF"/>
    <w:rsid w:val="00A63242"/>
    <w:rsid w:val="00AC3692"/>
    <w:rsid w:val="00B27986"/>
    <w:rsid w:val="00B71D91"/>
    <w:rsid w:val="00BF6F85"/>
    <w:rsid w:val="00D538EB"/>
    <w:rsid w:val="00DA6381"/>
    <w:rsid w:val="00DD1FD4"/>
    <w:rsid w:val="00DE452C"/>
    <w:rsid w:val="00DF25AF"/>
    <w:rsid w:val="00E15CDC"/>
    <w:rsid w:val="00E2799C"/>
    <w:rsid w:val="00EC2CE6"/>
    <w:rsid w:val="00ED191B"/>
    <w:rsid w:val="00F10654"/>
    <w:rsid w:val="00F67B9E"/>
    <w:rsid w:val="00F7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5C55F"/>
  <w15:docId w15:val="{6DC8765D-24AB-45CB-B7F2-1F8A06D44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semiHidden/>
    <w:unhideWhenUsed/>
    <w:qFormat/>
    <w:rsid w:val="00E15C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34"/>
    <w:qFormat/>
    <w:rsid w:val="00723F03"/>
    <w:pPr>
      <w:ind w:left="720"/>
      <w:contextualSpacing/>
    </w:pPr>
  </w:style>
  <w:style w:type="character" w:customStyle="1" w:styleId="Heading2Char">
    <w:name w:val="Heading 2 Char"/>
    <w:basedOn w:val="DefaultParagraphFont"/>
    <w:link w:val="Heading2"/>
    <w:uiPriority w:val="9"/>
    <w:semiHidden/>
    <w:rsid w:val="00E15CD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698</Words>
  <Characters>4312</Characters>
  <Application>Microsoft Office Word</Application>
  <DocSecurity>0</DocSecurity>
  <Lines>82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2026-02-20T16:36:00Z</dcterms:created>
  <dcterms:modified xsi:type="dcterms:W3CDTF">2026-02-20T16:36:00Z</dcterms:modified>
</cp:coreProperties>
</file>