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47EF6" w14:textId="77777777" w:rsidR="004918F4" w:rsidRDefault="00AD56AC" w:rsidP="00744B4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231F20"/>
          <w:sz w:val="22"/>
          <w:szCs w:val="22"/>
        </w:rPr>
      </w:pPr>
      <w:r w:rsidRPr="00A1066E">
        <w:rPr>
          <w:rFonts w:asciiTheme="minorHAnsi" w:hAnsiTheme="minorHAnsi" w:cstheme="minorHAnsi"/>
          <w:b/>
          <w:color w:val="231F20"/>
          <w:sz w:val="22"/>
          <w:szCs w:val="22"/>
        </w:rPr>
        <w:t>KEY WORKER POLICY</w:t>
      </w:r>
    </w:p>
    <w:p w14:paraId="49198C19" w14:textId="447251C6" w:rsidR="003B76A0" w:rsidRDefault="003B76A0" w:rsidP="003B76A0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231F20"/>
          <w:sz w:val="22"/>
          <w:szCs w:val="22"/>
        </w:rPr>
      </w:pPr>
    </w:p>
    <w:p w14:paraId="1EECC8F9" w14:textId="77777777" w:rsidR="003B76A0" w:rsidRDefault="003B76A0" w:rsidP="003B76A0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 w:rsidRPr="003B76A0">
        <w:rPr>
          <w:rFonts w:asciiTheme="minorHAnsi" w:hAnsiTheme="minorHAnsi" w:cstheme="minorHAnsi"/>
          <w:b/>
          <w:color w:val="231F20"/>
          <w:sz w:val="22"/>
          <w:szCs w:val="22"/>
        </w:rPr>
        <w:t>Statement</w:t>
      </w:r>
    </w:p>
    <w:p w14:paraId="26BEF534" w14:textId="3DF94585" w:rsidR="003B76A0" w:rsidRPr="003B76A0" w:rsidRDefault="003B76A0" w:rsidP="003B76A0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 w:rsidRPr="003B76A0">
        <w:br/>
      </w:r>
      <w:r w:rsidRPr="003B76A0">
        <w:rPr>
          <w:rFonts w:asciiTheme="minorHAnsi" w:hAnsiTheme="minorHAnsi" w:cstheme="minorHAnsi"/>
          <w:sz w:val="22"/>
          <w:szCs w:val="22"/>
        </w:rPr>
        <w:t>Our preschool is committed to providing a nurturing and supportive environment for all children, recognizing the importance of secure, trusting relationships in promoting positive emotional, social, and cognitive development. The Keyworker System is a fundamental part of our approach, ensuring each child is well-supported and parents/carers have a consistent point of contact. This policy outlines our keyworker role, responsibilities, and processes for effective relationship-building with children and families.</w:t>
      </w:r>
    </w:p>
    <w:p w14:paraId="06D1897C" w14:textId="58ABB6C2" w:rsidR="003B76A0" w:rsidRPr="003B76A0" w:rsidRDefault="003B76A0" w:rsidP="003B76A0">
      <w:pPr>
        <w:rPr>
          <w:rFonts w:asciiTheme="minorHAnsi" w:hAnsiTheme="minorHAnsi" w:cstheme="minorHAnsi"/>
          <w:sz w:val="22"/>
          <w:szCs w:val="22"/>
        </w:rPr>
      </w:pPr>
    </w:p>
    <w:p w14:paraId="2F94195D" w14:textId="77777777" w:rsidR="003B76A0" w:rsidRPr="003B76A0" w:rsidRDefault="003B76A0" w:rsidP="003B76A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1. Purpose of the Keyworker System</w:t>
      </w:r>
    </w:p>
    <w:p w14:paraId="5F9DCAEB" w14:textId="77777777" w:rsidR="003B76A0" w:rsidRPr="003B76A0" w:rsidRDefault="003B76A0" w:rsidP="003B76A0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The Keyworker System aims to:</w:t>
      </w:r>
    </w:p>
    <w:p w14:paraId="437E73CF" w14:textId="77777777" w:rsidR="003B76A0" w:rsidRPr="003B76A0" w:rsidRDefault="003B76A0" w:rsidP="003B76A0">
      <w:pPr>
        <w:numPr>
          <w:ilvl w:val="0"/>
          <w:numId w:val="14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Support each child’s well-being, development, and sense of security within the setting.</w:t>
      </w:r>
    </w:p>
    <w:p w14:paraId="652DAF41" w14:textId="77777777" w:rsidR="003B76A0" w:rsidRPr="003B76A0" w:rsidRDefault="003B76A0" w:rsidP="003B76A0">
      <w:pPr>
        <w:numPr>
          <w:ilvl w:val="0"/>
          <w:numId w:val="14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Build a trusting relationship between the child, their family, and the keyworker.</w:t>
      </w:r>
    </w:p>
    <w:p w14:paraId="24A92F66" w14:textId="77777777" w:rsidR="003B76A0" w:rsidRPr="003B76A0" w:rsidRDefault="003B76A0" w:rsidP="003B76A0">
      <w:pPr>
        <w:numPr>
          <w:ilvl w:val="0"/>
          <w:numId w:val="14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Provide continuity of care, enabling individualized observation, planning, and support for each child’s learning and development.</w:t>
      </w:r>
    </w:p>
    <w:p w14:paraId="61B1D2BC" w14:textId="4D4C89E2" w:rsidR="003B76A0" w:rsidRPr="003B76A0" w:rsidRDefault="003B76A0" w:rsidP="003B76A0">
      <w:pPr>
        <w:numPr>
          <w:ilvl w:val="0"/>
          <w:numId w:val="14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Facilitate regular communication between the preschool and families regarding the child’s progress and experiences.</w:t>
      </w:r>
    </w:p>
    <w:p w14:paraId="7DEE5D3F" w14:textId="77777777" w:rsidR="003B76A0" w:rsidRPr="003B76A0" w:rsidRDefault="003B76A0" w:rsidP="003B76A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2. Keyworker Role and Responsibilities</w:t>
      </w:r>
    </w:p>
    <w:p w14:paraId="3C7C29C1" w14:textId="77777777" w:rsidR="003B76A0" w:rsidRPr="003B76A0" w:rsidRDefault="003B76A0" w:rsidP="003B76A0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Each child will be assigned a keyworker upon joining the setting. The keyworker’s main responsibilities include:</w:t>
      </w:r>
    </w:p>
    <w:p w14:paraId="025AB24D" w14:textId="77777777" w:rsidR="003B76A0" w:rsidRPr="003B76A0" w:rsidRDefault="003B76A0" w:rsidP="003B76A0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Building a Bond</w:t>
      </w:r>
      <w:r w:rsidRPr="003B76A0">
        <w:rPr>
          <w:rFonts w:asciiTheme="minorHAnsi" w:hAnsiTheme="minorHAnsi" w:cstheme="minorHAnsi"/>
          <w:sz w:val="22"/>
          <w:szCs w:val="22"/>
        </w:rPr>
        <w:t>: Developing a positive, secure attachment with the child through attentive, responsive, and consistent interactions.</w:t>
      </w:r>
    </w:p>
    <w:p w14:paraId="6C76D7A3" w14:textId="77777777" w:rsidR="003B76A0" w:rsidRPr="003B76A0" w:rsidRDefault="003B76A0" w:rsidP="003B76A0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Observation and Planning</w:t>
      </w:r>
      <w:r w:rsidRPr="003B76A0">
        <w:rPr>
          <w:rFonts w:asciiTheme="minorHAnsi" w:hAnsiTheme="minorHAnsi" w:cstheme="minorHAnsi"/>
          <w:sz w:val="22"/>
          <w:szCs w:val="22"/>
        </w:rPr>
        <w:t>: Observing the child’s interests, abilities, and developmental needs, and using this information to support individualized planning and learning activities.</w:t>
      </w:r>
    </w:p>
    <w:p w14:paraId="263B73BE" w14:textId="77777777" w:rsidR="003B76A0" w:rsidRPr="003B76A0" w:rsidRDefault="003B76A0" w:rsidP="003B76A0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Supporting Transitions</w:t>
      </w:r>
      <w:r w:rsidRPr="003B76A0">
        <w:rPr>
          <w:rFonts w:asciiTheme="minorHAnsi" w:hAnsiTheme="minorHAnsi" w:cstheme="minorHAnsi"/>
          <w:sz w:val="22"/>
          <w:szCs w:val="22"/>
        </w:rPr>
        <w:t>: Helping children settle into the setting and manage transitions between activities, as well as transitions to new rooms or settings, if applicable.</w:t>
      </w:r>
    </w:p>
    <w:p w14:paraId="51D3FD3D" w14:textId="77777777" w:rsidR="003B76A0" w:rsidRPr="003B76A0" w:rsidRDefault="003B76A0" w:rsidP="003B76A0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Parental Communication</w:t>
      </w:r>
      <w:r w:rsidRPr="003B76A0">
        <w:rPr>
          <w:rFonts w:asciiTheme="minorHAnsi" w:hAnsiTheme="minorHAnsi" w:cstheme="minorHAnsi"/>
          <w:sz w:val="22"/>
          <w:szCs w:val="22"/>
        </w:rPr>
        <w:t>: Acting as the primary point of contact for parents/carers, sharing updates on the child’s progress and addressing any concerns or questions.</w:t>
      </w:r>
    </w:p>
    <w:p w14:paraId="4CA6F65C" w14:textId="62830D8D" w:rsidR="003B76A0" w:rsidRPr="003B76A0" w:rsidRDefault="003B76A0" w:rsidP="003B76A0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Health, Safety, and Well-being</w:t>
      </w:r>
      <w:r w:rsidRPr="003B76A0">
        <w:rPr>
          <w:rFonts w:asciiTheme="minorHAnsi" w:hAnsiTheme="minorHAnsi" w:cstheme="minorHAnsi"/>
          <w:sz w:val="22"/>
          <w:szCs w:val="22"/>
        </w:rPr>
        <w:t>: Ensuring the child’s needs are met daily, including emotional support, behaviour management, and health and safety requirements.</w:t>
      </w:r>
    </w:p>
    <w:p w14:paraId="64CDB775" w14:textId="6886F1B0" w:rsidR="003B76A0" w:rsidRPr="003B76A0" w:rsidRDefault="003B76A0" w:rsidP="003B76A0">
      <w:pPr>
        <w:numPr>
          <w:ilvl w:val="0"/>
          <w:numId w:val="15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Record-Keeping</w:t>
      </w:r>
      <w:r w:rsidRPr="003B76A0">
        <w:rPr>
          <w:rFonts w:asciiTheme="minorHAnsi" w:hAnsiTheme="minorHAnsi" w:cstheme="minorHAnsi"/>
          <w:sz w:val="22"/>
          <w:szCs w:val="22"/>
        </w:rPr>
        <w:t>: Maintaining accurate, confidential records of the child’s progress, observations, and any additional support provided.</w:t>
      </w:r>
    </w:p>
    <w:p w14:paraId="4303F82B" w14:textId="77777777" w:rsidR="003B76A0" w:rsidRPr="003B76A0" w:rsidRDefault="003B76A0" w:rsidP="003B76A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3. Assigning a Keyworker</w:t>
      </w:r>
    </w:p>
    <w:p w14:paraId="0A545C58" w14:textId="77777777" w:rsidR="003B76A0" w:rsidRPr="003B76A0" w:rsidRDefault="003B76A0" w:rsidP="003B76A0">
      <w:pPr>
        <w:numPr>
          <w:ilvl w:val="0"/>
          <w:numId w:val="16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Each child is allocated a keyworker before their start date, based on the staff’s existing caseload and alignment with the child’s needs.</w:t>
      </w:r>
    </w:p>
    <w:p w14:paraId="616763D3" w14:textId="77777777" w:rsidR="003B76A0" w:rsidRPr="003B76A0" w:rsidRDefault="003B76A0" w:rsidP="003B76A0">
      <w:pPr>
        <w:numPr>
          <w:ilvl w:val="0"/>
          <w:numId w:val="16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Consideration is given to age, developmental needs, and any additional support requirements the child may have.</w:t>
      </w:r>
    </w:p>
    <w:p w14:paraId="566D76E9" w14:textId="77777777" w:rsidR="003B76A0" w:rsidRPr="003B76A0" w:rsidRDefault="003B76A0" w:rsidP="003B76A0">
      <w:pPr>
        <w:numPr>
          <w:ilvl w:val="0"/>
          <w:numId w:val="16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Parents/carers are informed of their child’s keyworker and introduced before or on the child’s first day.</w:t>
      </w:r>
    </w:p>
    <w:p w14:paraId="407799A4" w14:textId="4E8F16D4" w:rsidR="003B76A0" w:rsidRPr="003B76A0" w:rsidRDefault="003B76A0" w:rsidP="003B76A0">
      <w:pPr>
        <w:rPr>
          <w:rFonts w:asciiTheme="minorHAnsi" w:hAnsiTheme="minorHAnsi" w:cstheme="minorHAnsi"/>
          <w:sz w:val="22"/>
          <w:szCs w:val="22"/>
        </w:rPr>
      </w:pPr>
    </w:p>
    <w:p w14:paraId="474E0FFB" w14:textId="77777777" w:rsidR="003B76A0" w:rsidRPr="003B76A0" w:rsidRDefault="003B76A0" w:rsidP="003B76A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lastRenderedPageBreak/>
        <w:t>4. Continuity of Care</w:t>
      </w:r>
    </w:p>
    <w:p w14:paraId="18C7DD23" w14:textId="77777777" w:rsidR="003B76A0" w:rsidRPr="003B76A0" w:rsidRDefault="003B76A0" w:rsidP="003B76A0">
      <w:pPr>
        <w:numPr>
          <w:ilvl w:val="0"/>
          <w:numId w:val="17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Backup Keyworker</w:t>
      </w:r>
      <w:r w:rsidRPr="003B76A0">
        <w:rPr>
          <w:rFonts w:asciiTheme="minorHAnsi" w:hAnsiTheme="minorHAnsi" w:cstheme="minorHAnsi"/>
          <w:sz w:val="22"/>
          <w:szCs w:val="22"/>
        </w:rPr>
        <w:t>: In the event of a keyworker’s absence (due to illness, holiday, etc.), each child will have an assigned backup keyworker to ensure continuity of care.</w:t>
      </w:r>
    </w:p>
    <w:p w14:paraId="03BC9465" w14:textId="6E3E8718" w:rsidR="003B76A0" w:rsidRPr="003B76A0" w:rsidRDefault="003B76A0" w:rsidP="003B76A0">
      <w:pPr>
        <w:numPr>
          <w:ilvl w:val="0"/>
          <w:numId w:val="17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Changing Keyworkers</w:t>
      </w:r>
      <w:r w:rsidRPr="003B76A0">
        <w:rPr>
          <w:rFonts w:asciiTheme="minorHAnsi" w:hAnsiTheme="minorHAnsi" w:cstheme="minorHAnsi"/>
          <w:sz w:val="22"/>
          <w:szCs w:val="22"/>
        </w:rPr>
        <w:t>: Where necessary (e.g., when a keyworker leaves or the child moves rooms), we will carefully manage the transition to a new keyworker, with gradual introductions and parental involvement to maintain the child’s sense of security.</w:t>
      </w:r>
    </w:p>
    <w:p w14:paraId="74959AD7" w14:textId="77777777" w:rsidR="003B76A0" w:rsidRPr="003B76A0" w:rsidRDefault="003B76A0" w:rsidP="003B76A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5. Parental Involvement and Communication</w:t>
      </w:r>
    </w:p>
    <w:p w14:paraId="2A621421" w14:textId="77777777" w:rsidR="003B76A0" w:rsidRPr="003B76A0" w:rsidRDefault="003B76A0" w:rsidP="003B76A0">
      <w:pPr>
        <w:numPr>
          <w:ilvl w:val="0"/>
          <w:numId w:val="18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Parents/carers are encouraged to communicate regularly with their child’s keyworker to share insights about the child’s development, experiences, and any changes at home that might affect the child.</w:t>
      </w:r>
    </w:p>
    <w:p w14:paraId="30AD8823" w14:textId="664230FB" w:rsidR="003B76A0" w:rsidRPr="003B76A0" w:rsidRDefault="003B76A0" w:rsidP="003B76A0">
      <w:pPr>
        <w:numPr>
          <w:ilvl w:val="0"/>
          <w:numId w:val="18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Regular meetings are scheduled to discuss the child’s progress, and informal updates are shared through daily interactions, phone calls, or digital communication as needed.</w:t>
      </w:r>
    </w:p>
    <w:p w14:paraId="0C4C7505" w14:textId="77777777" w:rsidR="003B76A0" w:rsidRPr="003B76A0" w:rsidRDefault="003B76A0" w:rsidP="003B76A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6. Monitoring and Supporting Keyworkers</w:t>
      </w:r>
    </w:p>
    <w:p w14:paraId="6C31ED2C" w14:textId="77777777" w:rsidR="003B76A0" w:rsidRPr="003B76A0" w:rsidRDefault="003B76A0" w:rsidP="003B76A0">
      <w:pPr>
        <w:numPr>
          <w:ilvl w:val="0"/>
          <w:numId w:val="19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Supervision and Training</w:t>
      </w:r>
      <w:r w:rsidRPr="003B76A0">
        <w:rPr>
          <w:rFonts w:asciiTheme="minorHAnsi" w:hAnsiTheme="minorHAnsi" w:cstheme="minorHAnsi"/>
          <w:sz w:val="22"/>
          <w:szCs w:val="22"/>
        </w:rPr>
        <w:t>: Keyworkers receive regular supervision sessions and access to ongoing training to support their professional development and effectiveness in the role.</w:t>
      </w:r>
    </w:p>
    <w:p w14:paraId="793C6F38" w14:textId="37E24457" w:rsidR="003B76A0" w:rsidRPr="003B76A0" w:rsidRDefault="003B76A0" w:rsidP="003B76A0">
      <w:pPr>
        <w:numPr>
          <w:ilvl w:val="0"/>
          <w:numId w:val="19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Workload Management</w:t>
      </w:r>
      <w:r w:rsidRPr="003B76A0">
        <w:rPr>
          <w:rFonts w:asciiTheme="minorHAnsi" w:hAnsiTheme="minorHAnsi" w:cstheme="minorHAnsi"/>
          <w:sz w:val="22"/>
          <w:szCs w:val="22"/>
        </w:rPr>
        <w:t>: Staff-child ratios and keyworker caseloads are regularly reviewed to ensure each keyworker has the time and resources to meet their responsibilities effectively.</w:t>
      </w:r>
    </w:p>
    <w:p w14:paraId="1E83B5AD" w14:textId="77777777" w:rsidR="003B76A0" w:rsidRPr="003B76A0" w:rsidRDefault="003B76A0" w:rsidP="003B76A0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3B76A0">
        <w:rPr>
          <w:rFonts w:asciiTheme="minorHAnsi" w:hAnsiTheme="minorHAnsi" w:cstheme="minorHAnsi"/>
          <w:b/>
          <w:bCs/>
          <w:sz w:val="22"/>
          <w:szCs w:val="22"/>
        </w:rPr>
        <w:t>7. Confidentiality and Record-Keeping</w:t>
      </w:r>
    </w:p>
    <w:p w14:paraId="3DDD6AEA" w14:textId="77777777" w:rsidR="003B76A0" w:rsidRPr="003B76A0" w:rsidRDefault="003B76A0" w:rsidP="003B76A0">
      <w:pPr>
        <w:numPr>
          <w:ilvl w:val="0"/>
          <w:numId w:val="20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>Keyworkers maintain accurate and confidential records of each child’s progress, observations, and interactions.</w:t>
      </w:r>
    </w:p>
    <w:p w14:paraId="725B6E45" w14:textId="3D52A715" w:rsidR="003B76A0" w:rsidRPr="003B76A0" w:rsidRDefault="003B76A0" w:rsidP="003B76A0">
      <w:pPr>
        <w:numPr>
          <w:ilvl w:val="0"/>
          <w:numId w:val="20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3B76A0">
        <w:rPr>
          <w:rFonts w:asciiTheme="minorHAnsi" w:hAnsiTheme="minorHAnsi" w:cstheme="minorHAnsi"/>
          <w:sz w:val="22"/>
          <w:szCs w:val="22"/>
        </w:rPr>
        <w:t xml:space="preserve">All information shared by parents/carers is treated confidentially, and any records kept </w:t>
      </w:r>
      <w:r w:rsidR="00EB7B6F" w:rsidRPr="003B76A0">
        <w:rPr>
          <w:rFonts w:asciiTheme="minorHAnsi" w:hAnsiTheme="minorHAnsi" w:cstheme="minorHAnsi"/>
          <w:sz w:val="22"/>
          <w:szCs w:val="22"/>
        </w:rPr>
        <w:t>are following</w:t>
      </w:r>
      <w:r w:rsidRPr="003B76A0">
        <w:rPr>
          <w:rFonts w:asciiTheme="minorHAnsi" w:hAnsiTheme="minorHAnsi" w:cstheme="minorHAnsi"/>
          <w:sz w:val="22"/>
          <w:szCs w:val="22"/>
        </w:rPr>
        <w:t xml:space="preserve"> our data protection and confidentiality policies.</w:t>
      </w:r>
    </w:p>
    <w:p w14:paraId="1DD8E066" w14:textId="77777777" w:rsidR="003B76A0" w:rsidRPr="00A1066E" w:rsidRDefault="003B76A0" w:rsidP="003B76A0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06C47EF7" w14:textId="77777777" w:rsidR="00763E97" w:rsidRPr="00A1066E" w:rsidRDefault="00763E97" w:rsidP="00744B4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06C47F15" w14:textId="35B598D6" w:rsidR="00212B95" w:rsidRPr="00A1066E" w:rsidRDefault="00E45F4B" w:rsidP="00212B95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 w:rsidRPr="00A1066E">
        <w:rPr>
          <w:rFonts w:asciiTheme="minorHAnsi" w:hAnsiTheme="minorHAnsi" w:cstheme="minorHAnsi"/>
          <w:b/>
          <w:color w:val="231F20"/>
          <w:sz w:val="22"/>
          <w:szCs w:val="22"/>
        </w:rPr>
        <w:t>This policy was adopted at a meeting of the Potton pre-school on the 10</w:t>
      </w:r>
      <w:r w:rsidRPr="00A1066E">
        <w:rPr>
          <w:rFonts w:asciiTheme="minorHAnsi" w:hAnsiTheme="minorHAnsi" w:cstheme="minorHAnsi"/>
          <w:b/>
          <w:color w:val="231F20"/>
          <w:sz w:val="22"/>
          <w:szCs w:val="22"/>
          <w:vertAlign w:val="superscript"/>
        </w:rPr>
        <w:t>th</w:t>
      </w:r>
      <w:r w:rsidRPr="00A1066E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September 2012</w:t>
      </w:r>
      <w:r w:rsidR="00744B4C" w:rsidRPr="00A1066E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</w:t>
      </w:r>
      <w:r w:rsidR="00212B95" w:rsidRPr="00A1066E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and </w:t>
      </w:r>
      <w:r w:rsidR="008F0A27">
        <w:rPr>
          <w:rFonts w:asciiTheme="minorHAnsi" w:hAnsiTheme="minorHAnsi" w:cstheme="minorHAnsi"/>
          <w:b/>
          <w:color w:val="231F20"/>
          <w:sz w:val="22"/>
          <w:szCs w:val="22"/>
        </w:rPr>
        <w:t>is reviewed annually</w:t>
      </w:r>
      <w:r w:rsidR="00985310">
        <w:rPr>
          <w:rFonts w:asciiTheme="minorHAnsi" w:hAnsiTheme="minorHAnsi" w:cstheme="minorHAnsi"/>
          <w:b/>
          <w:color w:val="231F20"/>
          <w:sz w:val="22"/>
          <w:szCs w:val="22"/>
        </w:rPr>
        <w:t>.</w:t>
      </w:r>
    </w:p>
    <w:p w14:paraId="06C47F16" w14:textId="77777777" w:rsidR="00AD56AC" w:rsidRPr="00A1066E" w:rsidRDefault="00AD56AC" w:rsidP="00212B95">
      <w:pPr>
        <w:rPr>
          <w:rFonts w:asciiTheme="minorHAnsi" w:hAnsiTheme="minorHAnsi" w:cstheme="minorHAnsi"/>
          <w:sz w:val="22"/>
          <w:szCs w:val="22"/>
        </w:rPr>
      </w:pPr>
    </w:p>
    <w:p w14:paraId="06C47F17" w14:textId="77777777" w:rsidR="00AD56AC" w:rsidRPr="00A1066E" w:rsidRDefault="00AD56AC" w:rsidP="00AD56AC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A1066E">
        <w:rPr>
          <w:rFonts w:asciiTheme="minorHAnsi" w:hAnsiTheme="minorHAnsi" w:cstheme="minorHAnsi"/>
          <w:sz w:val="22"/>
          <w:szCs w:val="22"/>
        </w:rPr>
        <w:t>Signed on behalf of Potton Pre-school_______________________________________________________</w:t>
      </w:r>
    </w:p>
    <w:p w14:paraId="06C47F18" w14:textId="77777777" w:rsidR="00AD56AC" w:rsidRPr="00A1066E" w:rsidRDefault="00AD56AC" w:rsidP="00AD56AC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A1066E">
        <w:rPr>
          <w:rFonts w:asciiTheme="minorHAnsi" w:hAnsiTheme="minorHAnsi" w:cstheme="minorHAnsi"/>
          <w:sz w:val="22"/>
          <w:szCs w:val="22"/>
        </w:rPr>
        <w:t>Date Signed__________________________________________________________________________</w:t>
      </w:r>
    </w:p>
    <w:p w14:paraId="06C47F19" w14:textId="77777777" w:rsidR="00AD56AC" w:rsidRPr="00A1066E" w:rsidRDefault="00AD56AC" w:rsidP="00AD56AC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A1066E">
        <w:rPr>
          <w:rFonts w:asciiTheme="minorHAnsi" w:hAnsiTheme="minorHAnsi" w:cstheme="minorHAnsi"/>
          <w:sz w:val="22"/>
          <w:szCs w:val="22"/>
        </w:rPr>
        <w:t>Date to be reviewed____________________________________________________________________</w:t>
      </w:r>
    </w:p>
    <w:p w14:paraId="06C47F1A" w14:textId="77777777" w:rsidR="001553E9" w:rsidRPr="00A1066E" w:rsidRDefault="001553E9" w:rsidP="00AD56A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sectPr w:rsidR="001553E9" w:rsidRPr="00A1066E" w:rsidSect="00744B4C">
      <w:headerReference w:type="first" r:id="rId7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7FFB4" w14:textId="77777777" w:rsidR="00807A01" w:rsidRDefault="00807A01" w:rsidP="00744B4C">
      <w:r>
        <w:separator/>
      </w:r>
    </w:p>
  </w:endnote>
  <w:endnote w:type="continuationSeparator" w:id="0">
    <w:p w14:paraId="59DA5EC1" w14:textId="77777777" w:rsidR="00807A01" w:rsidRDefault="00807A01" w:rsidP="0074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4EA81" w14:textId="77777777" w:rsidR="00807A01" w:rsidRDefault="00807A01" w:rsidP="00744B4C">
      <w:r>
        <w:separator/>
      </w:r>
    </w:p>
  </w:footnote>
  <w:footnote w:type="continuationSeparator" w:id="0">
    <w:p w14:paraId="263FC4E5" w14:textId="77777777" w:rsidR="00807A01" w:rsidRDefault="00807A01" w:rsidP="00744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47F1F" w14:textId="77777777" w:rsidR="00385DF0" w:rsidRPr="003B76A0" w:rsidRDefault="00385DF0" w:rsidP="00385DF0">
    <w:pPr>
      <w:pStyle w:val="Header"/>
      <w:tabs>
        <w:tab w:val="right" w:pos="8640"/>
      </w:tabs>
      <w:ind w:left="-360" w:right="-328"/>
      <w:jc w:val="center"/>
      <w:rPr>
        <w:rFonts w:asciiTheme="minorHAnsi" w:hAnsiTheme="minorHAnsi" w:cstheme="minorHAnsi"/>
      </w:rPr>
    </w:pPr>
    <w:r w:rsidRPr="003B76A0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8240" behindDoc="0" locked="0" layoutInCell="1" allowOverlap="1" wp14:anchorId="06C47F29" wp14:editId="06C47F2A">
          <wp:simplePos x="0" y="0"/>
          <wp:positionH relativeFrom="column">
            <wp:posOffset>-323853</wp:posOffset>
          </wp:positionH>
          <wp:positionV relativeFrom="paragraph">
            <wp:posOffset>-268605</wp:posOffset>
          </wp:positionV>
          <wp:extent cx="1600200" cy="1540507"/>
          <wp:effectExtent l="0" t="0" r="0" b="2543"/>
          <wp:wrapNone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05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3B76A0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6192" behindDoc="0" locked="0" layoutInCell="1" allowOverlap="1" wp14:anchorId="06C47F2B" wp14:editId="06C47F2C">
          <wp:simplePos x="0" y="0"/>
          <wp:positionH relativeFrom="column">
            <wp:posOffset>5365754</wp:posOffset>
          </wp:positionH>
          <wp:positionV relativeFrom="paragraph">
            <wp:posOffset>-271147</wp:posOffset>
          </wp:positionV>
          <wp:extent cx="1600200" cy="1541148"/>
          <wp:effectExtent l="0" t="0" r="0" b="1902"/>
          <wp:wrapNone/>
          <wp:docPr id="2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11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3B76A0">
      <w:rPr>
        <w:rFonts w:asciiTheme="minorHAnsi" w:hAnsiTheme="minorHAnsi" w:cstheme="minorHAnsi"/>
        <w:b/>
        <w:sz w:val="16"/>
        <w:szCs w:val="16"/>
      </w:rPr>
      <w:t>Potton Pre-school</w:t>
    </w:r>
  </w:p>
  <w:p w14:paraId="06C47F20" w14:textId="3D79C122" w:rsidR="00385DF0" w:rsidRPr="003B76A0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3B76A0">
      <w:rPr>
        <w:rFonts w:asciiTheme="minorHAnsi" w:hAnsiTheme="minorHAnsi" w:cstheme="minorHAnsi"/>
        <w:sz w:val="16"/>
        <w:szCs w:val="16"/>
      </w:rPr>
      <w:t xml:space="preserve"> Everton Road, </w:t>
    </w:r>
  </w:p>
  <w:p w14:paraId="06C47F21" w14:textId="77777777" w:rsidR="00385DF0" w:rsidRPr="003B76A0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3B76A0">
      <w:rPr>
        <w:rFonts w:asciiTheme="minorHAnsi" w:hAnsiTheme="minorHAnsi" w:cstheme="minorHAnsi"/>
        <w:sz w:val="16"/>
        <w:szCs w:val="16"/>
      </w:rPr>
      <w:t>Potton, Bedfordshire, SG19 2PB</w:t>
    </w:r>
  </w:p>
  <w:p w14:paraId="06C47F22" w14:textId="77777777" w:rsidR="00385DF0" w:rsidRPr="003B76A0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3B76A0">
      <w:rPr>
        <w:rFonts w:asciiTheme="minorHAnsi" w:hAnsiTheme="minorHAnsi" w:cstheme="minorHAnsi"/>
        <w:sz w:val="16"/>
        <w:szCs w:val="16"/>
      </w:rPr>
      <w:t>Telephone 01767 262807</w:t>
    </w:r>
  </w:p>
  <w:p w14:paraId="06C47F23" w14:textId="77777777" w:rsidR="00385DF0" w:rsidRPr="003B76A0" w:rsidRDefault="00385DF0" w:rsidP="00385DF0">
    <w:pPr>
      <w:pStyle w:val="Header"/>
      <w:jc w:val="center"/>
      <w:rPr>
        <w:rFonts w:asciiTheme="minorHAnsi" w:hAnsiTheme="minorHAnsi" w:cstheme="minorHAnsi"/>
      </w:rPr>
    </w:pPr>
    <w:hyperlink r:id="rId2" w:history="1">
      <w:r w:rsidRPr="003B76A0">
        <w:rPr>
          <w:rStyle w:val="Hyperlink"/>
          <w:rFonts w:asciiTheme="minorHAnsi" w:hAnsiTheme="minorHAnsi" w:cstheme="minorHAnsi"/>
          <w:sz w:val="16"/>
          <w:szCs w:val="16"/>
        </w:rPr>
        <w:t>www.pottonpreschool.co.uk</w:t>
      </w:r>
    </w:hyperlink>
  </w:p>
  <w:p w14:paraId="06C47F24" w14:textId="77777777" w:rsidR="00385DF0" w:rsidRPr="003B76A0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3B76A0">
      <w:rPr>
        <w:rFonts w:asciiTheme="minorHAnsi" w:hAnsiTheme="minorHAnsi" w:cstheme="minorHAnsi"/>
        <w:sz w:val="16"/>
        <w:szCs w:val="16"/>
      </w:rPr>
      <w:t>pottonpreschool@btconnct.com</w:t>
    </w:r>
  </w:p>
  <w:p w14:paraId="06C47F25" w14:textId="77777777" w:rsidR="00385DF0" w:rsidRPr="003B76A0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3B76A0">
      <w:rPr>
        <w:rFonts w:asciiTheme="minorHAnsi" w:hAnsiTheme="minorHAnsi" w:cstheme="minorHAnsi"/>
        <w:sz w:val="16"/>
        <w:szCs w:val="16"/>
      </w:rPr>
      <w:t>Registered Charity No. 1027170</w:t>
    </w:r>
  </w:p>
  <w:p w14:paraId="06C47F26" w14:textId="77777777" w:rsidR="00385DF0" w:rsidRPr="003B76A0" w:rsidRDefault="00385DF0" w:rsidP="00385DF0">
    <w:pPr>
      <w:pStyle w:val="Header"/>
      <w:jc w:val="center"/>
      <w:rPr>
        <w:rFonts w:asciiTheme="minorHAnsi" w:hAnsiTheme="minorHAnsi" w:cstheme="minorHAnsi"/>
        <w:b/>
        <w:sz w:val="16"/>
        <w:szCs w:val="16"/>
      </w:rPr>
    </w:pPr>
    <w:r w:rsidRPr="003B76A0">
      <w:rPr>
        <w:rFonts w:asciiTheme="minorHAnsi" w:hAnsiTheme="minorHAnsi" w:cstheme="minorHAnsi"/>
        <w:b/>
        <w:sz w:val="16"/>
        <w:szCs w:val="16"/>
      </w:rPr>
      <w:t>Learning Through Play</w:t>
    </w:r>
  </w:p>
  <w:p w14:paraId="06C47F27" w14:textId="77777777" w:rsidR="00744B4C" w:rsidRDefault="00744B4C">
    <w:pPr>
      <w:pStyle w:val="Header"/>
    </w:pPr>
  </w:p>
  <w:p w14:paraId="06C47F28" w14:textId="77777777" w:rsidR="00744B4C" w:rsidRDefault="00744B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64447"/>
    <w:multiLevelType w:val="multilevel"/>
    <w:tmpl w:val="2D325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7D2C9D"/>
    <w:multiLevelType w:val="hybridMultilevel"/>
    <w:tmpl w:val="E51E3C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EB072E"/>
    <w:multiLevelType w:val="hybridMultilevel"/>
    <w:tmpl w:val="33ACB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00276E"/>
    <w:multiLevelType w:val="hybridMultilevel"/>
    <w:tmpl w:val="349A56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4E3F54"/>
    <w:multiLevelType w:val="hybridMultilevel"/>
    <w:tmpl w:val="732CD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653215"/>
    <w:multiLevelType w:val="hybridMultilevel"/>
    <w:tmpl w:val="26B2C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57580"/>
    <w:multiLevelType w:val="multilevel"/>
    <w:tmpl w:val="2612E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336101"/>
    <w:multiLevelType w:val="multilevel"/>
    <w:tmpl w:val="508E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A55576"/>
    <w:multiLevelType w:val="multilevel"/>
    <w:tmpl w:val="AA0E4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69036C"/>
    <w:multiLevelType w:val="hybridMultilevel"/>
    <w:tmpl w:val="D4BCE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8118CD"/>
    <w:multiLevelType w:val="hybridMultilevel"/>
    <w:tmpl w:val="36F0F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1E6B16"/>
    <w:multiLevelType w:val="hybridMultilevel"/>
    <w:tmpl w:val="EB26CC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4E7480"/>
    <w:multiLevelType w:val="hybridMultilevel"/>
    <w:tmpl w:val="5B903EFC"/>
    <w:lvl w:ilvl="0" w:tplc="9AE6CF2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A401D43"/>
    <w:multiLevelType w:val="hybridMultilevel"/>
    <w:tmpl w:val="97B0B9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424091A"/>
    <w:multiLevelType w:val="multilevel"/>
    <w:tmpl w:val="D040A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2945ED"/>
    <w:multiLevelType w:val="multilevel"/>
    <w:tmpl w:val="B060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3C6D94"/>
    <w:multiLevelType w:val="hybridMultilevel"/>
    <w:tmpl w:val="3E32504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1A21809"/>
    <w:multiLevelType w:val="hybridMultilevel"/>
    <w:tmpl w:val="A1585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A24088"/>
    <w:multiLevelType w:val="hybridMultilevel"/>
    <w:tmpl w:val="E7949F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F6C80"/>
    <w:multiLevelType w:val="multilevel"/>
    <w:tmpl w:val="5E323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154168">
    <w:abstractNumId w:val="18"/>
  </w:num>
  <w:num w:numId="2" w16cid:durableId="141503897">
    <w:abstractNumId w:val="1"/>
  </w:num>
  <w:num w:numId="3" w16cid:durableId="1826238639">
    <w:abstractNumId w:val="11"/>
  </w:num>
  <w:num w:numId="4" w16cid:durableId="1905721597">
    <w:abstractNumId w:val="3"/>
  </w:num>
  <w:num w:numId="5" w16cid:durableId="693847105">
    <w:abstractNumId w:val="10"/>
  </w:num>
  <w:num w:numId="6" w16cid:durableId="102193215">
    <w:abstractNumId w:val="17"/>
  </w:num>
  <w:num w:numId="7" w16cid:durableId="2072196681">
    <w:abstractNumId w:val="4"/>
  </w:num>
  <w:num w:numId="8" w16cid:durableId="235827231">
    <w:abstractNumId w:val="2"/>
  </w:num>
  <w:num w:numId="9" w16cid:durableId="651564827">
    <w:abstractNumId w:val="13"/>
  </w:num>
  <w:num w:numId="10" w16cid:durableId="1807313179">
    <w:abstractNumId w:val="16"/>
  </w:num>
  <w:num w:numId="11" w16cid:durableId="1464619854">
    <w:abstractNumId w:val="5"/>
  </w:num>
  <w:num w:numId="12" w16cid:durableId="1213276538">
    <w:abstractNumId w:val="9"/>
  </w:num>
  <w:num w:numId="13" w16cid:durableId="913126450">
    <w:abstractNumId w:val="12"/>
  </w:num>
  <w:num w:numId="14" w16cid:durableId="355009925">
    <w:abstractNumId w:val="14"/>
  </w:num>
  <w:num w:numId="15" w16cid:durableId="2127265517">
    <w:abstractNumId w:val="15"/>
  </w:num>
  <w:num w:numId="16" w16cid:durableId="1334337149">
    <w:abstractNumId w:val="7"/>
  </w:num>
  <w:num w:numId="17" w16cid:durableId="654916619">
    <w:abstractNumId w:val="0"/>
  </w:num>
  <w:num w:numId="18" w16cid:durableId="1709255245">
    <w:abstractNumId w:val="6"/>
  </w:num>
  <w:num w:numId="19" w16cid:durableId="664553300">
    <w:abstractNumId w:val="19"/>
  </w:num>
  <w:num w:numId="20" w16cid:durableId="17035090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18F4"/>
    <w:rsid w:val="00081E98"/>
    <w:rsid w:val="000A3D03"/>
    <w:rsid w:val="000C36B8"/>
    <w:rsid w:val="000D1690"/>
    <w:rsid w:val="00127A99"/>
    <w:rsid w:val="00133E79"/>
    <w:rsid w:val="0013415B"/>
    <w:rsid w:val="001553E9"/>
    <w:rsid w:val="00212B95"/>
    <w:rsid w:val="00215AF4"/>
    <w:rsid w:val="00243A22"/>
    <w:rsid w:val="002C4D17"/>
    <w:rsid w:val="002D03B3"/>
    <w:rsid w:val="002E512F"/>
    <w:rsid w:val="002F0399"/>
    <w:rsid w:val="00314DCA"/>
    <w:rsid w:val="00385DF0"/>
    <w:rsid w:val="003A454F"/>
    <w:rsid w:val="003B76A0"/>
    <w:rsid w:val="00434366"/>
    <w:rsid w:val="0043631F"/>
    <w:rsid w:val="004472EB"/>
    <w:rsid w:val="00473D5B"/>
    <w:rsid w:val="004918F4"/>
    <w:rsid w:val="004C36B0"/>
    <w:rsid w:val="0051379C"/>
    <w:rsid w:val="005565EE"/>
    <w:rsid w:val="005A0DEE"/>
    <w:rsid w:val="005C76FF"/>
    <w:rsid w:val="005D4BF8"/>
    <w:rsid w:val="005D74F2"/>
    <w:rsid w:val="00621281"/>
    <w:rsid w:val="006332B6"/>
    <w:rsid w:val="007051B9"/>
    <w:rsid w:val="007219F5"/>
    <w:rsid w:val="00744B4C"/>
    <w:rsid w:val="00761DB7"/>
    <w:rsid w:val="00763ACB"/>
    <w:rsid w:val="00763E97"/>
    <w:rsid w:val="00772C2C"/>
    <w:rsid w:val="00773F78"/>
    <w:rsid w:val="00776987"/>
    <w:rsid w:val="007A5D11"/>
    <w:rsid w:val="00807A01"/>
    <w:rsid w:val="0081127E"/>
    <w:rsid w:val="008F0A27"/>
    <w:rsid w:val="009226EC"/>
    <w:rsid w:val="00931753"/>
    <w:rsid w:val="009516DE"/>
    <w:rsid w:val="00985310"/>
    <w:rsid w:val="00A1066E"/>
    <w:rsid w:val="00A22643"/>
    <w:rsid w:val="00A46AF1"/>
    <w:rsid w:val="00A541CD"/>
    <w:rsid w:val="00AB2852"/>
    <w:rsid w:val="00AD56AC"/>
    <w:rsid w:val="00B279EA"/>
    <w:rsid w:val="00B5649D"/>
    <w:rsid w:val="00CA0845"/>
    <w:rsid w:val="00CA66D4"/>
    <w:rsid w:val="00CE76A1"/>
    <w:rsid w:val="00D127D7"/>
    <w:rsid w:val="00D7259F"/>
    <w:rsid w:val="00D835BC"/>
    <w:rsid w:val="00D95ED4"/>
    <w:rsid w:val="00DD0236"/>
    <w:rsid w:val="00E015DC"/>
    <w:rsid w:val="00E45F4B"/>
    <w:rsid w:val="00E54616"/>
    <w:rsid w:val="00E57C93"/>
    <w:rsid w:val="00EB7B6F"/>
    <w:rsid w:val="00F64CC9"/>
    <w:rsid w:val="00FA49C5"/>
    <w:rsid w:val="00FC3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C47EF6"/>
  <w15:docId w15:val="{1B0677C6-C08C-4715-BF06-9BEDBC50A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49C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45F4B"/>
    <w:pPr>
      <w:tabs>
        <w:tab w:val="center" w:pos="4153"/>
        <w:tab w:val="right" w:pos="8306"/>
      </w:tabs>
    </w:pPr>
    <w:rPr>
      <w:rFonts w:ascii="Book Antiqua" w:hAnsi="Book Antiqua"/>
      <w:color w:val="000000"/>
      <w:lang w:eastAsia="en-US"/>
    </w:rPr>
  </w:style>
  <w:style w:type="character" w:customStyle="1" w:styleId="HeaderChar">
    <w:name w:val="Header Char"/>
    <w:link w:val="Header"/>
    <w:uiPriority w:val="99"/>
    <w:rsid w:val="00E45F4B"/>
    <w:rPr>
      <w:rFonts w:ascii="Book Antiqua" w:hAnsi="Book Antiqua"/>
      <w:color w:val="000000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744B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44B4C"/>
    <w:rPr>
      <w:sz w:val="24"/>
      <w:szCs w:val="24"/>
    </w:rPr>
  </w:style>
  <w:style w:type="paragraph" w:styleId="BalloonText">
    <w:name w:val="Balloon Text"/>
    <w:basedOn w:val="Normal"/>
    <w:link w:val="BalloonTextChar"/>
    <w:rsid w:val="0074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4B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76A1"/>
    <w:pPr>
      <w:ind w:left="720"/>
      <w:contextualSpacing/>
    </w:pPr>
  </w:style>
  <w:style w:type="character" w:styleId="Hyperlink">
    <w:name w:val="Hyperlink"/>
    <w:basedOn w:val="DefaultParagraphFont"/>
    <w:rsid w:val="00385D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ttonpreschool.co.uk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3872</Characters>
  <Application>Microsoft Office Word</Application>
  <DocSecurity>0</DocSecurity>
  <Lines>67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Supervision Policy</vt:lpstr>
    </vt:vector>
  </TitlesOfParts>
  <Company>Central Bedfordshire Council</Company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Supervision Policy</dc:title>
  <dc:creator>knoxh01</dc:creator>
  <cp:lastModifiedBy>Holly Baker-Dugmore</cp:lastModifiedBy>
  <cp:revision>2</cp:revision>
  <dcterms:created xsi:type="dcterms:W3CDTF">2026-02-19T16:49:00Z</dcterms:created>
  <dcterms:modified xsi:type="dcterms:W3CDTF">2026-02-19T16:49:00Z</dcterms:modified>
</cp:coreProperties>
</file>